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1F9" w:rsidRPr="003D41F9" w:rsidRDefault="003D41F9" w:rsidP="003D41F9">
      <w:pPr>
        <w:shd w:val="clear" w:color="auto" w:fill="FFFFFF"/>
        <w:spacing w:before="120" w:after="120" w:line="384" w:lineRule="atLeast"/>
        <w:rPr>
          <w:rFonts w:ascii="Arial" w:eastAsia="Times New Roman" w:hAnsi="Arial" w:cs="Arial"/>
          <w:color w:val="222222"/>
          <w:sz w:val="23"/>
          <w:szCs w:val="23"/>
          <w:lang w:eastAsia="ru-RU"/>
        </w:rPr>
      </w:pPr>
      <w:r w:rsidRPr="003D41F9">
        <w:rPr>
          <w:rFonts w:ascii="Arial" w:eastAsia="Times New Roman" w:hAnsi="Arial" w:cs="Arial"/>
          <w:b/>
          <w:bCs/>
          <w:color w:val="222222"/>
          <w:sz w:val="23"/>
          <w:szCs w:val="23"/>
          <w:rtl/>
          <w:lang w:eastAsia="ru-RU"/>
        </w:rPr>
        <w:t>لُوِيس مَعْلُوف</w:t>
      </w:r>
      <w:r w:rsidRPr="003D41F9">
        <w:rPr>
          <w:rFonts w:ascii="Arial" w:eastAsia="Times New Roman" w:hAnsi="Arial" w:cs="Arial"/>
          <w:color w:val="222222"/>
          <w:sz w:val="23"/>
          <w:szCs w:val="23"/>
          <w:lang w:eastAsia="ru-RU"/>
        </w:rPr>
        <w:t xml:space="preserve"> (1284 - 1365 </w:t>
      </w:r>
      <w:r w:rsidRPr="003D41F9">
        <w:rPr>
          <w:rFonts w:ascii="Arial" w:eastAsia="Times New Roman" w:hAnsi="Arial" w:cs="Arial"/>
          <w:color w:val="222222"/>
          <w:sz w:val="23"/>
          <w:szCs w:val="23"/>
          <w:rtl/>
          <w:lang w:eastAsia="ru-RU"/>
        </w:rPr>
        <w:t>هـ / 1867 - 1946 م) هو راهب</w:t>
      </w:r>
      <w:r w:rsidRPr="003D41F9">
        <w:rPr>
          <w:rFonts w:ascii="Arial" w:eastAsia="Times New Roman" w:hAnsi="Arial" w:cs="Arial"/>
          <w:color w:val="222222"/>
          <w:sz w:val="23"/>
          <w:szCs w:val="23"/>
          <w:lang w:eastAsia="ru-RU"/>
        </w:rPr>
        <w:t> </w:t>
      </w:r>
      <w:hyperlink r:id="rId5" w:tooltip="يسوعي" w:history="1">
        <w:r w:rsidRPr="003D41F9">
          <w:rPr>
            <w:rFonts w:ascii="Arial" w:eastAsia="Times New Roman" w:hAnsi="Arial" w:cs="Arial"/>
            <w:color w:val="0B0080"/>
            <w:sz w:val="23"/>
            <w:szCs w:val="23"/>
            <w:u w:val="single"/>
            <w:rtl/>
            <w:lang w:eastAsia="ru-RU"/>
          </w:rPr>
          <w:t>يسوعي</w:t>
        </w:r>
      </w:hyperlink>
      <w:r w:rsidRPr="003D41F9">
        <w:rPr>
          <w:rFonts w:ascii="Arial" w:eastAsia="Times New Roman" w:hAnsi="Arial" w:cs="Arial"/>
          <w:color w:val="222222"/>
          <w:sz w:val="23"/>
          <w:szCs w:val="23"/>
          <w:lang w:eastAsia="ru-RU"/>
        </w:rPr>
        <w:t> </w:t>
      </w:r>
      <w:hyperlink r:id="rId6" w:tooltip="لبناني" w:history="1">
        <w:r w:rsidRPr="003D41F9">
          <w:rPr>
            <w:rFonts w:ascii="Arial" w:eastAsia="Times New Roman" w:hAnsi="Arial" w:cs="Arial"/>
            <w:color w:val="0B0080"/>
            <w:sz w:val="23"/>
            <w:szCs w:val="23"/>
            <w:u w:val="single"/>
            <w:rtl/>
            <w:lang w:eastAsia="ru-RU"/>
          </w:rPr>
          <w:t>لبناني</w:t>
        </w:r>
      </w:hyperlink>
      <w:r w:rsidRPr="003D41F9">
        <w:rPr>
          <w:rFonts w:ascii="Arial" w:eastAsia="Times New Roman" w:hAnsi="Arial" w:cs="Arial"/>
          <w:color w:val="222222"/>
          <w:sz w:val="23"/>
          <w:szCs w:val="23"/>
          <w:lang w:eastAsia="ru-RU"/>
        </w:rPr>
        <w:t>.</w:t>
      </w:r>
    </w:p>
    <w:p w:rsidR="003D41F9" w:rsidRPr="003D41F9" w:rsidRDefault="003D41F9" w:rsidP="003D41F9">
      <w:pPr>
        <w:shd w:val="clear" w:color="auto" w:fill="FFFFFF"/>
        <w:spacing w:before="120" w:after="120" w:line="384" w:lineRule="atLeast"/>
        <w:rPr>
          <w:rFonts w:ascii="Arial" w:eastAsia="Times New Roman" w:hAnsi="Arial" w:cs="Arial"/>
          <w:color w:val="222222"/>
          <w:sz w:val="23"/>
          <w:szCs w:val="23"/>
          <w:lang w:eastAsia="ru-RU"/>
        </w:rPr>
      </w:pPr>
      <w:r w:rsidRPr="003D41F9">
        <w:rPr>
          <w:rFonts w:ascii="Arial" w:eastAsia="Times New Roman" w:hAnsi="Arial" w:cs="Arial"/>
          <w:color w:val="222222"/>
          <w:sz w:val="23"/>
          <w:szCs w:val="23"/>
          <w:rtl/>
          <w:lang w:eastAsia="ru-RU"/>
        </w:rPr>
        <w:t>هو لويس بن نقولا ضاهر المعلوف اليسوعي. ولد في</w:t>
      </w:r>
      <w:r w:rsidRPr="003D41F9">
        <w:rPr>
          <w:rFonts w:ascii="Arial" w:eastAsia="Times New Roman" w:hAnsi="Arial" w:cs="Arial"/>
          <w:color w:val="222222"/>
          <w:sz w:val="23"/>
          <w:szCs w:val="23"/>
          <w:lang w:eastAsia="ru-RU"/>
        </w:rPr>
        <w:t> </w:t>
      </w:r>
      <w:hyperlink r:id="rId7" w:tooltip="زحلة" w:history="1">
        <w:r w:rsidRPr="003D41F9">
          <w:rPr>
            <w:rFonts w:ascii="Arial" w:eastAsia="Times New Roman" w:hAnsi="Arial" w:cs="Arial"/>
            <w:color w:val="0B0080"/>
            <w:sz w:val="23"/>
            <w:szCs w:val="23"/>
            <w:u w:val="single"/>
            <w:rtl/>
            <w:lang w:eastAsia="ru-RU"/>
          </w:rPr>
          <w:t>زحلة</w:t>
        </w:r>
      </w:hyperlink>
      <w:r w:rsidRPr="003D41F9">
        <w:rPr>
          <w:rFonts w:ascii="Arial" w:eastAsia="Times New Roman" w:hAnsi="Arial" w:cs="Arial"/>
          <w:color w:val="222222"/>
          <w:sz w:val="23"/>
          <w:szCs w:val="23"/>
          <w:lang w:eastAsia="ru-RU"/>
        </w:rPr>
        <w:t> </w:t>
      </w:r>
      <w:r w:rsidRPr="003D41F9">
        <w:rPr>
          <w:rFonts w:ascii="Arial" w:eastAsia="Times New Roman" w:hAnsi="Arial" w:cs="Arial"/>
          <w:color w:val="222222"/>
          <w:sz w:val="23"/>
          <w:szCs w:val="23"/>
          <w:rtl/>
          <w:lang w:eastAsia="ru-RU"/>
        </w:rPr>
        <w:t>بلبنان، وتوفي</w:t>
      </w:r>
      <w:r w:rsidRPr="003D41F9">
        <w:rPr>
          <w:rFonts w:ascii="Arial" w:eastAsia="Times New Roman" w:hAnsi="Arial" w:cs="Arial"/>
          <w:color w:val="222222"/>
          <w:sz w:val="23"/>
          <w:szCs w:val="23"/>
          <w:lang w:eastAsia="ru-RU"/>
        </w:rPr>
        <w:t> </w:t>
      </w:r>
      <w:hyperlink r:id="rId8" w:tooltip="بيروت" w:history="1">
        <w:r w:rsidRPr="003D41F9">
          <w:rPr>
            <w:rFonts w:ascii="Arial" w:eastAsia="Times New Roman" w:hAnsi="Arial" w:cs="Arial"/>
            <w:color w:val="0B0080"/>
            <w:sz w:val="23"/>
            <w:szCs w:val="23"/>
            <w:u w:val="single"/>
            <w:rtl/>
            <w:lang w:eastAsia="ru-RU"/>
          </w:rPr>
          <w:t>ببيروت</w:t>
        </w:r>
      </w:hyperlink>
      <w:r w:rsidRPr="003D41F9">
        <w:rPr>
          <w:rFonts w:ascii="Arial" w:eastAsia="Times New Roman" w:hAnsi="Arial" w:cs="Arial"/>
          <w:color w:val="222222"/>
          <w:sz w:val="23"/>
          <w:szCs w:val="23"/>
          <w:lang w:eastAsia="ru-RU"/>
        </w:rPr>
        <w:t>.</w:t>
      </w:r>
      <w:hyperlink r:id="rId9" w:anchor="cite_note-1" w:history="1">
        <w:r w:rsidRPr="003D41F9">
          <w:rPr>
            <w:rFonts w:ascii="Arial" w:eastAsia="Times New Roman" w:hAnsi="Arial" w:cs="Arial"/>
            <w:color w:val="0B0080"/>
            <w:sz w:val="17"/>
            <w:szCs w:val="17"/>
            <w:u w:val="single"/>
            <w:vertAlign w:val="superscript"/>
            <w:rtl/>
            <w:lang w:eastAsia="ru-RU"/>
          </w:rPr>
          <w:t>[1]</w:t>
        </w:r>
      </w:hyperlink>
    </w:p>
    <w:p w:rsidR="003D41F9" w:rsidRPr="003D41F9" w:rsidRDefault="003D41F9" w:rsidP="003D41F9">
      <w:pPr>
        <w:pBdr>
          <w:bottom w:val="single" w:sz="6" w:space="0" w:color="C0C0C0"/>
        </w:pBdr>
        <w:shd w:val="clear" w:color="auto" w:fill="FFFFFF"/>
        <w:spacing w:before="240" w:after="60" w:line="240" w:lineRule="auto"/>
        <w:outlineLvl w:val="1"/>
        <w:rPr>
          <w:rFonts w:ascii="Arial" w:eastAsia="Times New Roman" w:hAnsi="Arial" w:cs="Arial"/>
          <w:color w:val="000000"/>
          <w:sz w:val="36"/>
          <w:szCs w:val="36"/>
          <w:lang w:eastAsia="ru-RU"/>
        </w:rPr>
      </w:pPr>
      <w:r w:rsidRPr="003D41F9">
        <w:rPr>
          <w:rFonts w:ascii="Arial" w:eastAsia="Times New Roman" w:hAnsi="Arial" w:cs="Arial"/>
          <w:color w:val="000000"/>
          <w:sz w:val="36"/>
          <w:szCs w:val="36"/>
          <w:rtl/>
          <w:lang w:eastAsia="ru-RU"/>
        </w:rPr>
        <w:t>سيرته ونشأته</w:t>
      </w:r>
      <w:r w:rsidRPr="003D41F9">
        <w:rPr>
          <w:rFonts w:ascii="Arial" w:eastAsia="Times New Roman" w:hAnsi="Arial" w:cs="Arial"/>
          <w:color w:val="54595D"/>
          <w:sz w:val="24"/>
          <w:szCs w:val="24"/>
          <w:lang w:eastAsia="ru-RU"/>
        </w:rPr>
        <w:t>[</w:t>
      </w:r>
      <w:hyperlink r:id="rId10" w:tooltip="عدل القسم: سيرته ونشأته" w:history="1">
        <w:r w:rsidRPr="003D41F9">
          <w:rPr>
            <w:rFonts w:ascii="Arial" w:eastAsia="Times New Roman" w:hAnsi="Arial" w:cs="Arial"/>
            <w:color w:val="0B0080"/>
            <w:sz w:val="24"/>
            <w:szCs w:val="24"/>
            <w:u w:val="single"/>
            <w:rtl/>
            <w:lang w:eastAsia="ru-RU"/>
          </w:rPr>
          <w:t>عدل</w:t>
        </w:r>
      </w:hyperlink>
      <w:r w:rsidRPr="003D41F9">
        <w:rPr>
          <w:rFonts w:ascii="Arial" w:eastAsia="Times New Roman" w:hAnsi="Arial" w:cs="Arial"/>
          <w:color w:val="54595D"/>
          <w:sz w:val="24"/>
          <w:szCs w:val="24"/>
          <w:lang w:eastAsia="ru-RU"/>
        </w:rPr>
        <w:t>]</w:t>
      </w:r>
    </w:p>
    <w:p w:rsidR="003D41F9" w:rsidRPr="003D41F9" w:rsidRDefault="003D41F9" w:rsidP="003D41F9">
      <w:pPr>
        <w:shd w:val="clear" w:color="auto" w:fill="FFFFFF"/>
        <w:spacing w:before="120" w:after="120" w:line="384" w:lineRule="atLeast"/>
        <w:rPr>
          <w:rFonts w:ascii="Arial" w:eastAsia="Times New Roman" w:hAnsi="Arial" w:cs="Arial"/>
          <w:color w:val="222222"/>
          <w:sz w:val="23"/>
          <w:szCs w:val="23"/>
          <w:lang w:eastAsia="ru-RU"/>
        </w:rPr>
      </w:pPr>
      <w:r w:rsidRPr="003D41F9">
        <w:rPr>
          <w:rFonts w:ascii="Arial" w:eastAsia="Times New Roman" w:hAnsi="Arial" w:cs="Arial"/>
          <w:color w:val="222222"/>
          <w:sz w:val="23"/>
          <w:szCs w:val="23"/>
          <w:rtl/>
          <w:lang w:eastAsia="ru-RU"/>
        </w:rPr>
        <w:t>ولد لويس في زحلة بلبنان، واسمه الكامل لويس بن نقولا ضاهر نجم معلوف اليسوعي. وهو أديبٌ لغويٌّ، وأحد الآباء اليسوعيين. ولقد سـمَّاه أبوه ظاهراً، ثمَّ حُوِّل بالرَّهبانيَّة إلى لويس، وأمُّه مريم إبراهيم فرح، ونشأ في أسرة كريمة نابهة الذِّكر، عاف أباطيل الحياة، وكان في سعة من العيش، وبسطة في الجاه، أقبل على علوم اللُّغة والأدب، وتعلَّم في الكليَّة اليسوعيَّة ببيروت، ونال شهادتها بعد ست سنوات، ثمَّ رحل إلى</w:t>
      </w:r>
      <w:r w:rsidRPr="003D41F9">
        <w:rPr>
          <w:rFonts w:ascii="Arial" w:eastAsia="Times New Roman" w:hAnsi="Arial" w:cs="Arial"/>
          <w:color w:val="222222"/>
          <w:sz w:val="23"/>
          <w:szCs w:val="23"/>
          <w:lang w:eastAsia="ru-RU"/>
        </w:rPr>
        <w:t> </w:t>
      </w:r>
      <w:hyperlink r:id="rId11" w:tooltip="أوروبا" w:history="1">
        <w:r w:rsidRPr="003D41F9">
          <w:rPr>
            <w:rFonts w:ascii="Arial" w:eastAsia="Times New Roman" w:hAnsi="Arial" w:cs="Arial"/>
            <w:color w:val="0B0080"/>
            <w:sz w:val="23"/>
            <w:szCs w:val="23"/>
            <w:u w:val="single"/>
            <w:rtl/>
            <w:lang w:eastAsia="ru-RU"/>
          </w:rPr>
          <w:t>أوروبا</w:t>
        </w:r>
      </w:hyperlink>
      <w:r w:rsidRPr="003D41F9">
        <w:rPr>
          <w:rFonts w:ascii="Arial" w:eastAsia="Times New Roman" w:hAnsi="Arial" w:cs="Arial"/>
          <w:color w:val="222222"/>
          <w:sz w:val="23"/>
          <w:szCs w:val="23"/>
          <w:lang w:eastAsia="ru-RU"/>
        </w:rPr>
        <w:t> </w:t>
      </w:r>
      <w:r w:rsidRPr="003D41F9">
        <w:rPr>
          <w:rFonts w:ascii="Arial" w:eastAsia="Times New Roman" w:hAnsi="Arial" w:cs="Arial"/>
          <w:color w:val="222222"/>
          <w:sz w:val="23"/>
          <w:szCs w:val="23"/>
          <w:rtl/>
          <w:lang w:eastAsia="ru-RU"/>
        </w:rPr>
        <w:t>ثلاث مرَّات لاسـتكمال دراسته العليا، ودامت دراسته مدَّة عشر سنوات، ثم درس</w:t>
      </w:r>
      <w:r w:rsidRPr="003D41F9">
        <w:rPr>
          <w:rFonts w:ascii="Arial" w:eastAsia="Times New Roman" w:hAnsi="Arial" w:cs="Arial"/>
          <w:color w:val="222222"/>
          <w:sz w:val="23"/>
          <w:szCs w:val="23"/>
          <w:lang w:eastAsia="ru-RU"/>
        </w:rPr>
        <w:t> </w:t>
      </w:r>
      <w:hyperlink r:id="rId12" w:tooltip="الفلسفة" w:history="1">
        <w:r w:rsidRPr="003D41F9">
          <w:rPr>
            <w:rFonts w:ascii="Arial" w:eastAsia="Times New Roman" w:hAnsi="Arial" w:cs="Arial"/>
            <w:color w:val="0B0080"/>
            <w:sz w:val="23"/>
            <w:szCs w:val="23"/>
            <w:u w:val="single"/>
            <w:rtl/>
            <w:lang w:eastAsia="ru-RU"/>
          </w:rPr>
          <w:t>الفلسفة</w:t>
        </w:r>
      </w:hyperlink>
      <w:r w:rsidRPr="003D41F9">
        <w:rPr>
          <w:rFonts w:ascii="Arial" w:eastAsia="Times New Roman" w:hAnsi="Arial" w:cs="Arial"/>
          <w:color w:val="222222"/>
          <w:sz w:val="23"/>
          <w:szCs w:val="23"/>
          <w:lang w:eastAsia="ru-RU"/>
        </w:rPr>
        <w:t> </w:t>
      </w:r>
      <w:r w:rsidRPr="003D41F9">
        <w:rPr>
          <w:rFonts w:ascii="Arial" w:eastAsia="Times New Roman" w:hAnsi="Arial" w:cs="Arial"/>
          <w:color w:val="222222"/>
          <w:sz w:val="23"/>
          <w:szCs w:val="23"/>
          <w:rtl/>
          <w:lang w:eastAsia="ru-RU"/>
        </w:rPr>
        <w:t>في</w:t>
      </w:r>
      <w:r w:rsidRPr="003D41F9">
        <w:rPr>
          <w:rFonts w:ascii="Arial" w:eastAsia="Times New Roman" w:hAnsi="Arial" w:cs="Arial"/>
          <w:color w:val="222222"/>
          <w:sz w:val="23"/>
          <w:szCs w:val="23"/>
          <w:lang w:eastAsia="ru-RU"/>
        </w:rPr>
        <w:t> </w:t>
      </w:r>
      <w:hyperlink r:id="rId13" w:tooltip="إنكلترا" w:history="1">
        <w:r w:rsidRPr="003D41F9">
          <w:rPr>
            <w:rFonts w:ascii="Arial" w:eastAsia="Times New Roman" w:hAnsi="Arial" w:cs="Arial"/>
            <w:color w:val="0B0080"/>
            <w:sz w:val="23"/>
            <w:szCs w:val="23"/>
            <w:u w:val="single"/>
            <w:rtl/>
            <w:lang w:eastAsia="ru-RU"/>
          </w:rPr>
          <w:t>إنكلترا</w:t>
        </w:r>
      </w:hyperlink>
      <w:r w:rsidRPr="003D41F9">
        <w:rPr>
          <w:rFonts w:ascii="Arial" w:eastAsia="Times New Roman" w:hAnsi="Arial" w:cs="Arial"/>
          <w:color w:val="222222"/>
          <w:sz w:val="23"/>
          <w:szCs w:val="23"/>
          <w:rtl/>
          <w:lang w:eastAsia="ru-RU"/>
        </w:rPr>
        <w:t>، وعلوم اللاهوت في</w:t>
      </w:r>
      <w:r w:rsidRPr="003D41F9">
        <w:rPr>
          <w:rFonts w:ascii="Arial" w:eastAsia="Times New Roman" w:hAnsi="Arial" w:cs="Arial"/>
          <w:color w:val="222222"/>
          <w:sz w:val="23"/>
          <w:szCs w:val="23"/>
          <w:lang w:eastAsia="ru-RU"/>
        </w:rPr>
        <w:t> </w:t>
      </w:r>
      <w:hyperlink r:id="rId14" w:tooltip="فرنسا" w:history="1">
        <w:r w:rsidRPr="003D41F9">
          <w:rPr>
            <w:rFonts w:ascii="Arial" w:eastAsia="Times New Roman" w:hAnsi="Arial" w:cs="Arial"/>
            <w:color w:val="0B0080"/>
            <w:sz w:val="23"/>
            <w:szCs w:val="23"/>
            <w:u w:val="single"/>
            <w:rtl/>
            <w:lang w:eastAsia="ru-RU"/>
          </w:rPr>
          <w:t>فرنسا</w:t>
        </w:r>
      </w:hyperlink>
      <w:r w:rsidRPr="003D41F9">
        <w:rPr>
          <w:rFonts w:ascii="Arial" w:eastAsia="Times New Roman" w:hAnsi="Arial" w:cs="Arial"/>
          <w:color w:val="222222"/>
          <w:sz w:val="23"/>
          <w:szCs w:val="23"/>
          <w:rtl/>
          <w:lang w:eastAsia="ru-RU"/>
        </w:rPr>
        <w:t>، وأجاد لغات عدَّة شـرقيَّة وغربيَّة، وكان عارفٌا باللغة العربيَّة والإنكليزيَّة والفرنسيَّة واللاتينيَّة واليونانيَّة والسريانيَّة والعبرانيَّة. ولقد طالع كثيراً من الكتب العربيَّة والأجنبيَّة في المتحف البريطاني في</w:t>
      </w:r>
      <w:r w:rsidRPr="003D41F9">
        <w:rPr>
          <w:rFonts w:ascii="Arial" w:eastAsia="Times New Roman" w:hAnsi="Arial" w:cs="Arial"/>
          <w:color w:val="222222"/>
          <w:sz w:val="23"/>
          <w:szCs w:val="23"/>
          <w:lang w:eastAsia="ru-RU"/>
        </w:rPr>
        <w:t> </w:t>
      </w:r>
      <w:hyperlink r:id="rId15" w:tooltip="لندن" w:history="1">
        <w:r w:rsidRPr="003D41F9">
          <w:rPr>
            <w:rFonts w:ascii="Arial" w:eastAsia="Times New Roman" w:hAnsi="Arial" w:cs="Arial"/>
            <w:color w:val="0B0080"/>
            <w:sz w:val="23"/>
            <w:szCs w:val="23"/>
            <w:u w:val="single"/>
            <w:rtl/>
            <w:lang w:eastAsia="ru-RU"/>
          </w:rPr>
          <w:t>لندن</w:t>
        </w:r>
      </w:hyperlink>
      <w:r w:rsidRPr="003D41F9">
        <w:rPr>
          <w:rFonts w:ascii="Arial" w:eastAsia="Times New Roman" w:hAnsi="Arial" w:cs="Arial"/>
          <w:color w:val="222222"/>
          <w:sz w:val="23"/>
          <w:szCs w:val="23"/>
          <w:rtl/>
          <w:lang w:eastAsia="ru-RU"/>
        </w:rPr>
        <w:t>، وفي مكتبة ليدن في</w:t>
      </w:r>
      <w:r w:rsidRPr="003D41F9">
        <w:rPr>
          <w:rFonts w:ascii="Arial" w:eastAsia="Times New Roman" w:hAnsi="Arial" w:cs="Arial"/>
          <w:color w:val="222222"/>
          <w:sz w:val="23"/>
          <w:szCs w:val="23"/>
          <w:lang w:eastAsia="ru-RU"/>
        </w:rPr>
        <w:t> </w:t>
      </w:r>
      <w:hyperlink r:id="rId16" w:tooltip="هولندا" w:history="1">
        <w:r w:rsidRPr="003D41F9">
          <w:rPr>
            <w:rFonts w:ascii="Arial" w:eastAsia="Times New Roman" w:hAnsi="Arial" w:cs="Arial"/>
            <w:color w:val="0B0080"/>
            <w:sz w:val="23"/>
            <w:szCs w:val="23"/>
            <w:u w:val="single"/>
            <w:rtl/>
            <w:lang w:eastAsia="ru-RU"/>
          </w:rPr>
          <w:t>هولندا</w:t>
        </w:r>
      </w:hyperlink>
      <w:r w:rsidRPr="003D41F9">
        <w:rPr>
          <w:rFonts w:ascii="Arial" w:eastAsia="Times New Roman" w:hAnsi="Arial" w:cs="Arial"/>
          <w:color w:val="222222"/>
          <w:sz w:val="23"/>
          <w:szCs w:val="23"/>
          <w:rtl/>
          <w:lang w:eastAsia="ru-RU"/>
        </w:rPr>
        <w:t>، والمكتبة الأهليَّة في</w:t>
      </w:r>
      <w:r w:rsidRPr="003D41F9">
        <w:rPr>
          <w:rFonts w:ascii="Arial" w:eastAsia="Times New Roman" w:hAnsi="Arial" w:cs="Arial"/>
          <w:color w:val="222222"/>
          <w:sz w:val="23"/>
          <w:szCs w:val="23"/>
          <w:lang w:eastAsia="ru-RU"/>
        </w:rPr>
        <w:t> </w:t>
      </w:r>
      <w:hyperlink r:id="rId17" w:tooltip="باريس" w:history="1">
        <w:r w:rsidRPr="003D41F9">
          <w:rPr>
            <w:rFonts w:ascii="Arial" w:eastAsia="Times New Roman" w:hAnsi="Arial" w:cs="Arial"/>
            <w:color w:val="0B0080"/>
            <w:sz w:val="23"/>
            <w:szCs w:val="23"/>
            <w:u w:val="single"/>
            <w:rtl/>
            <w:lang w:eastAsia="ru-RU"/>
          </w:rPr>
          <w:t>باريس</w:t>
        </w:r>
      </w:hyperlink>
      <w:r w:rsidRPr="003D41F9">
        <w:rPr>
          <w:rFonts w:ascii="Arial" w:eastAsia="Times New Roman" w:hAnsi="Arial" w:cs="Arial"/>
          <w:color w:val="222222"/>
          <w:sz w:val="23"/>
          <w:szCs w:val="23"/>
          <w:rtl/>
          <w:lang w:eastAsia="ru-RU"/>
        </w:rPr>
        <w:t>، ونسخ بعض الكتب العربيَّة من مكتباتها. وعمل في مجال التَّعليم بعد عودته من أوروبا، فاشتغل في التعليم في مصر ولبنان، ثمَّ عُهد إليه بمديريَّة الدُّروس العربيَّة في الجامعة اليسوعيَّة في</w:t>
      </w:r>
      <w:r w:rsidRPr="003D41F9">
        <w:rPr>
          <w:rFonts w:ascii="Arial" w:eastAsia="Times New Roman" w:hAnsi="Arial" w:cs="Arial"/>
          <w:color w:val="222222"/>
          <w:sz w:val="23"/>
          <w:szCs w:val="23"/>
          <w:lang w:eastAsia="ru-RU"/>
        </w:rPr>
        <w:t> </w:t>
      </w:r>
      <w:hyperlink r:id="rId18" w:tooltip="بيروت" w:history="1">
        <w:r w:rsidRPr="003D41F9">
          <w:rPr>
            <w:rFonts w:ascii="Arial" w:eastAsia="Times New Roman" w:hAnsi="Arial" w:cs="Arial"/>
            <w:color w:val="0B0080"/>
            <w:sz w:val="23"/>
            <w:szCs w:val="23"/>
            <w:u w:val="single"/>
            <w:rtl/>
            <w:lang w:eastAsia="ru-RU"/>
          </w:rPr>
          <w:t>بيروت</w:t>
        </w:r>
      </w:hyperlink>
      <w:r w:rsidRPr="003D41F9">
        <w:rPr>
          <w:rFonts w:ascii="Arial" w:eastAsia="Times New Roman" w:hAnsi="Arial" w:cs="Arial"/>
          <w:color w:val="222222"/>
          <w:sz w:val="23"/>
          <w:szCs w:val="23"/>
          <w:rtl/>
          <w:lang w:eastAsia="ru-RU"/>
        </w:rPr>
        <w:t>، وتولَّى رئاسة تحرير جريدة البشير من سنة1906م إلى سنة 1933م، ولم يقتصر اهتمامه على الفكـر والأدب، فقد اهتمَّ بالزِّراعة وأنشـأ في «بكفيا» بلبنان جمعيَّة لتجديد زراعة الجنائن. ومن آثاره الفكريَّة</w:t>
      </w:r>
      <w:r w:rsidRPr="003D41F9">
        <w:rPr>
          <w:rFonts w:ascii="Arial" w:eastAsia="Times New Roman" w:hAnsi="Arial" w:cs="Arial"/>
          <w:color w:val="222222"/>
          <w:sz w:val="23"/>
          <w:szCs w:val="23"/>
          <w:lang w:eastAsia="ru-RU"/>
        </w:rPr>
        <w:t> : </w:t>
      </w:r>
      <w:hyperlink r:id="rId19" w:tooltip="المنجد في اللغة والأعلام" w:history="1">
        <w:r w:rsidRPr="003D41F9">
          <w:rPr>
            <w:rFonts w:ascii="Arial" w:eastAsia="Times New Roman" w:hAnsi="Arial" w:cs="Arial"/>
            <w:color w:val="0B0080"/>
            <w:sz w:val="23"/>
            <w:szCs w:val="23"/>
            <w:u w:val="single"/>
            <w:rtl/>
            <w:lang w:eastAsia="ru-RU"/>
          </w:rPr>
          <w:t>المنجد في اللغة</w:t>
        </w:r>
      </w:hyperlink>
      <w:r w:rsidRPr="003D41F9">
        <w:rPr>
          <w:rFonts w:ascii="Arial" w:eastAsia="Times New Roman" w:hAnsi="Arial" w:cs="Arial"/>
          <w:color w:val="222222"/>
          <w:sz w:val="23"/>
          <w:szCs w:val="23"/>
          <w:rtl/>
          <w:lang w:eastAsia="ru-RU"/>
        </w:rPr>
        <w:t>، وتاريخ آداب اللغة العربيَّة، وتاريخ حوادث الشـام ولبنان من سنة 1782م إلى سنة 1841م، كما نشر كتاب السياسة لابن سينا. ويُعَدُّ كتابه</w:t>
      </w:r>
      <w:r w:rsidRPr="003D41F9">
        <w:rPr>
          <w:rFonts w:ascii="Arial" w:eastAsia="Times New Roman" w:hAnsi="Arial" w:cs="Arial"/>
          <w:color w:val="222222"/>
          <w:sz w:val="23"/>
          <w:szCs w:val="23"/>
          <w:lang w:eastAsia="ru-RU"/>
        </w:rPr>
        <w:t> </w:t>
      </w:r>
      <w:hyperlink r:id="rId20" w:tooltip="المنجد في اللغة والأعلام" w:history="1">
        <w:r w:rsidRPr="003D41F9">
          <w:rPr>
            <w:rFonts w:ascii="Arial" w:eastAsia="Times New Roman" w:hAnsi="Arial" w:cs="Arial"/>
            <w:color w:val="0B0080"/>
            <w:sz w:val="23"/>
            <w:szCs w:val="23"/>
            <w:u w:val="single"/>
            <w:lang w:eastAsia="ru-RU"/>
          </w:rPr>
          <w:t>«</w:t>
        </w:r>
        <w:r w:rsidRPr="003D41F9">
          <w:rPr>
            <w:rFonts w:ascii="Arial" w:eastAsia="Times New Roman" w:hAnsi="Arial" w:cs="Arial"/>
            <w:color w:val="0B0080"/>
            <w:sz w:val="23"/>
            <w:szCs w:val="23"/>
            <w:u w:val="single"/>
            <w:rtl/>
            <w:lang w:eastAsia="ru-RU"/>
          </w:rPr>
          <w:t>المنجد في اللُّغة</w:t>
        </w:r>
      </w:hyperlink>
      <w:r w:rsidRPr="003D41F9">
        <w:rPr>
          <w:rFonts w:ascii="Arial" w:eastAsia="Times New Roman" w:hAnsi="Arial" w:cs="Arial"/>
          <w:color w:val="222222"/>
          <w:sz w:val="23"/>
          <w:szCs w:val="23"/>
          <w:lang w:eastAsia="ru-RU"/>
        </w:rPr>
        <w:t xml:space="preserve">» </w:t>
      </w:r>
      <w:r w:rsidRPr="003D41F9">
        <w:rPr>
          <w:rFonts w:ascii="Arial" w:eastAsia="Times New Roman" w:hAnsi="Arial" w:cs="Arial"/>
          <w:color w:val="222222"/>
          <w:sz w:val="23"/>
          <w:szCs w:val="23"/>
          <w:rtl/>
          <w:lang w:eastAsia="ru-RU"/>
        </w:rPr>
        <w:t>من أبرز مؤلَّفاته، وهو معجم لغويٌّ، ليس بالمُخِلِّ المُعْوِز، ولا بالطَّويل المُمِلِّ المُعْجِز، قريبُ التَّناول، مُحْكَمُ الوضع، يأخذ بأوائل الكلمات، بعد ردِّها إلى أصولها الثُّلاثيَّة أو الرباعيَّة. قال المؤلِّف في مقدِّمة معجمه معلِّلاً تسميته : «.. وقد سمَّيناه المنجدَ، وأملنا أن يجد فيه المتأدِّبُ والكاتبُ عوناً حسناً، ونجدةً وافيةً في البحث والتَّنقيب». صدر «المنجد في اللُّغة» في طبعته الأولى سنة 1908م، وأخرجته المطبعة الكاثوليكيَّة في بيروت، وتسارع الأدباء والعلماء إلى الثَّناء عليه، لأنَّه جاء ملبِّياً حاجة طلاب اللُّغة العربيَّة، وطُبِعَ بعد ذلك طبعات كثيرة، وأصدر لويس معلوف الطبعة الخامسـة منه مزدانةً بألف صورة ونيِّف، وذيَّلها بمتن الأمثال العربيَّة، وعلَّق على الأمثـال بالشَّرح وبيَّن المراد منها، ووضعها على ترتيبٍ حسنٍ سهلِ التناولِ، وكان راغباً في إلحاق قسم آخر بالمعجم خاصٍّ بأعلام الأدب والعلوم، غير أنَّ ضيق وقته لم يسعفه في ذلك، فاستأذنه الأب فردينان توتل اليسوعي في عمل ذلك فأذن له، وصدر المعجم في طبعته الجديدة سنة 1930م ملحقاً بآخره القسم الثَّاني، وهو المنجد في الأدب والعلوم، ويضمُّ معجماً لأعلام الشَّرق والغرب وتزيَّنُ متنه الصُّورُ واللَّوحاتُ والخرائطُ</w:t>
      </w:r>
      <w:r w:rsidRPr="003D41F9">
        <w:rPr>
          <w:rFonts w:ascii="Arial" w:eastAsia="Times New Roman" w:hAnsi="Arial" w:cs="Arial"/>
          <w:color w:val="222222"/>
          <w:sz w:val="23"/>
          <w:szCs w:val="23"/>
          <w:lang w:eastAsia="ru-RU"/>
        </w:rPr>
        <w:t>.</w:t>
      </w:r>
    </w:p>
    <w:p w:rsidR="003D41F9" w:rsidRPr="003D41F9" w:rsidRDefault="003D41F9" w:rsidP="003D41F9">
      <w:pPr>
        <w:shd w:val="clear" w:color="auto" w:fill="FFFFFF"/>
        <w:spacing w:before="120" w:after="120" w:line="384" w:lineRule="atLeast"/>
        <w:rPr>
          <w:rFonts w:ascii="Arial" w:eastAsia="Times New Roman" w:hAnsi="Arial" w:cs="Arial"/>
          <w:color w:val="222222"/>
          <w:sz w:val="23"/>
          <w:szCs w:val="23"/>
          <w:lang w:eastAsia="ru-RU"/>
        </w:rPr>
      </w:pPr>
      <w:r w:rsidRPr="003D41F9">
        <w:rPr>
          <w:rFonts w:ascii="Arial" w:eastAsia="Times New Roman" w:hAnsi="Arial" w:cs="Arial"/>
          <w:color w:val="222222"/>
          <w:sz w:val="23"/>
          <w:szCs w:val="23"/>
          <w:rtl/>
          <w:lang w:eastAsia="ru-RU"/>
        </w:rPr>
        <w:t>ونال لويس معلوف وسام الشَّرف للاستحقاق اللُّبنانيِّ، وتبارى الخطباء في إطراء مواهبه وسطعت مآثره العلميَّة والتعليميَّة في أقطار المشرق، وخدم العلم ما يزيد على نصف قرن أقضاها في التعليم والتأليف</w:t>
      </w:r>
      <w:r w:rsidRPr="003D41F9">
        <w:rPr>
          <w:rFonts w:ascii="Arial" w:eastAsia="Times New Roman" w:hAnsi="Arial" w:cs="Arial"/>
          <w:color w:val="222222"/>
          <w:sz w:val="23"/>
          <w:szCs w:val="23"/>
          <w:lang w:eastAsia="ru-RU"/>
        </w:rPr>
        <w:t>.</w:t>
      </w:r>
    </w:p>
    <w:p w:rsidR="00E61C30" w:rsidRDefault="00E61C30">
      <w:bookmarkStart w:id="0" w:name="_GoBack"/>
      <w:bookmarkEnd w:id="0"/>
    </w:p>
    <w:sectPr w:rsidR="00E61C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BC"/>
    <w:rsid w:val="003D41F9"/>
    <w:rsid w:val="00C012BC"/>
    <w:rsid w:val="00E61C3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D41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41F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D4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41F9"/>
    <w:rPr>
      <w:color w:val="0000FF"/>
      <w:u w:val="single"/>
    </w:rPr>
  </w:style>
  <w:style w:type="character" w:customStyle="1" w:styleId="mw-headline">
    <w:name w:val="mw-headline"/>
    <w:basedOn w:val="a0"/>
    <w:rsid w:val="003D41F9"/>
  </w:style>
  <w:style w:type="character" w:customStyle="1" w:styleId="mw-editsection">
    <w:name w:val="mw-editsection"/>
    <w:basedOn w:val="a0"/>
    <w:rsid w:val="003D41F9"/>
  </w:style>
  <w:style w:type="character" w:customStyle="1" w:styleId="mw-editsection-bracket">
    <w:name w:val="mw-editsection-bracket"/>
    <w:basedOn w:val="a0"/>
    <w:rsid w:val="003D41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D41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41F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D4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41F9"/>
    <w:rPr>
      <w:color w:val="0000FF"/>
      <w:u w:val="single"/>
    </w:rPr>
  </w:style>
  <w:style w:type="character" w:customStyle="1" w:styleId="mw-headline">
    <w:name w:val="mw-headline"/>
    <w:basedOn w:val="a0"/>
    <w:rsid w:val="003D41F9"/>
  </w:style>
  <w:style w:type="character" w:customStyle="1" w:styleId="mw-editsection">
    <w:name w:val="mw-editsection"/>
    <w:basedOn w:val="a0"/>
    <w:rsid w:val="003D41F9"/>
  </w:style>
  <w:style w:type="character" w:customStyle="1" w:styleId="mw-editsection-bracket">
    <w:name w:val="mw-editsection-bracket"/>
    <w:basedOn w:val="a0"/>
    <w:rsid w:val="003D41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8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8%D9%8A%D8%B1%D9%88%D8%AA" TargetMode="External"/><Relationship Id="rId13" Type="http://schemas.openxmlformats.org/officeDocument/2006/relationships/hyperlink" Target="https://ar.wikipedia.org/wiki/%D8%A5%D9%86%D9%83%D9%84%D8%AA%D8%B1%D8%A7" TargetMode="External"/><Relationship Id="rId18" Type="http://schemas.openxmlformats.org/officeDocument/2006/relationships/hyperlink" Target="https://ar.wikipedia.org/wiki/%D8%A8%D9%8A%D8%B1%D9%88%D8%A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ar.wikipedia.org/wiki/%D8%B2%D8%AD%D9%84%D8%A9" TargetMode="External"/><Relationship Id="rId12" Type="http://schemas.openxmlformats.org/officeDocument/2006/relationships/hyperlink" Target="https://ar.wikipedia.org/wiki/%D8%A7%D9%84%D9%81%D9%84%D8%B3%D9%81%D8%A9" TargetMode="External"/><Relationship Id="rId17" Type="http://schemas.openxmlformats.org/officeDocument/2006/relationships/hyperlink" Target="https://ar.wikipedia.org/wiki/%D8%A8%D8%A7%D8%B1%D9%8A%D8%B3" TargetMode="External"/><Relationship Id="rId2" Type="http://schemas.microsoft.com/office/2007/relationships/stylesWithEffects" Target="stylesWithEffects.xml"/><Relationship Id="rId16" Type="http://schemas.openxmlformats.org/officeDocument/2006/relationships/hyperlink" Target="https://ar.wikipedia.org/wiki/%D9%87%D9%88%D9%84%D9%86%D8%AF%D8%A7" TargetMode="External"/><Relationship Id="rId20" Type="http://schemas.openxmlformats.org/officeDocument/2006/relationships/hyperlink" Target="https://ar.wikipedia.org/wiki/%D8%A7%D9%84%D9%85%D9%86%D8%AC%D8%AF_%D9%81%D9%8A_%D8%A7%D9%84%D9%84%D8%BA%D8%A9_%D9%88%D8%A7%D9%84%D8%A3%D8%B9%D9%84%D8%A7%D9%85" TargetMode="External"/><Relationship Id="rId1" Type="http://schemas.openxmlformats.org/officeDocument/2006/relationships/styles" Target="styles.xml"/><Relationship Id="rId6" Type="http://schemas.openxmlformats.org/officeDocument/2006/relationships/hyperlink" Target="https://ar.wikipedia.org/wiki/%D9%84%D8%A8%D9%86%D8%A7%D9%86%D9%8A" TargetMode="External"/><Relationship Id="rId11" Type="http://schemas.openxmlformats.org/officeDocument/2006/relationships/hyperlink" Target="https://ar.wikipedia.org/wiki/%D8%A3%D9%88%D8%B1%D9%88%D8%A8%D8%A7" TargetMode="External"/><Relationship Id="rId5" Type="http://schemas.openxmlformats.org/officeDocument/2006/relationships/hyperlink" Target="https://ar.wikipedia.org/wiki/%D9%8A%D8%B3%D9%88%D8%B9%D9%8A" TargetMode="External"/><Relationship Id="rId15" Type="http://schemas.openxmlformats.org/officeDocument/2006/relationships/hyperlink" Target="https://ar.wikipedia.org/wiki/%D9%84%D9%86%D8%AF%D9%86" TargetMode="External"/><Relationship Id="rId10" Type="http://schemas.openxmlformats.org/officeDocument/2006/relationships/hyperlink" Target="https://ar.wikipedia.org/w/index.php?title=%D9%84%D9%88%D9%8A%D8%B3_%D9%85%D8%B9%D9%84%D9%88%D9%81&amp;action=edit&amp;section=1" TargetMode="External"/><Relationship Id="rId19" Type="http://schemas.openxmlformats.org/officeDocument/2006/relationships/hyperlink" Target="https://ar.wikipedia.org/wiki/%D8%A7%D9%84%D9%85%D9%86%D8%AC%D8%AF_%D9%81%D9%8A_%D8%A7%D9%84%D9%84%D8%BA%D8%A9_%D9%88%D8%A7%D9%84%D8%A3%D8%B9%D9%84%D8%A7%D9%85" TargetMode="External"/><Relationship Id="rId4" Type="http://schemas.openxmlformats.org/officeDocument/2006/relationships/webSettings" Target="webSettings.xml"/><Relationship Id="rId9" Type="http://schemas.openxmlformats.org/officeDocument/2006/relationships/hyperlink" Target="https://ar.wikipedia.org/wiki/%D9%84%D9%88%D9%8A%D8%B3_%D9%85%D8%B9%D9%84%D9%88%D9%81" TargetMode="External"/><Relationship Id="rId14" Type="http://schemas.openxmlformats.org/officeDocument/2006/relationships/hyperlink" Target="https://ar.wikipedia.org/wiki/%D9%81%D8%B1%D9%86%D8%B3%D8%A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686</Words>
  <Characters>3915</Characters>
  <Application>Microsoft Office Word</Application>
  <DocSecurity>0</DocSecurity>
  <Lines>32</Lines>
  <Paragraphs>9</Paragraphs>
  <ScaleCrop>false</ScaleCrop>
  <Company>HP</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2020-04-03T19:51:00Z</dcterms:created>
  <dcterms:modified xsi:type="dcterms:W3CDTF">2020-04-03T19:51:00Z</dcterms:modified>
</cp:coreProperties>
</file>